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2818" w14:textId="4AA830C1" w:rsidR="00BC38E2" w:rsidRDefault="005F768C" w:rsidP="005F768C">
      <w:pPr>
        <w:jc w:val="center"/>
        <w:rPr>
          <w:b/>
          <w:bCs/>
        </w:rPr>
      </w:pPr>
      <w:r w:rsidRPr="005F768C">
        <w:rPr>
          <w:b/>
          <w:bCs/>
        </w:rPr>
        <w:t>MSCHE Self-Study Preparation Visit</w:t>
      </w:r>
    </w:p>
    <w:p w14:paraId="3163302F" w14:textId="7727BF7C" w:rsidR="00402CB9" w:rsidRPr="00402CB9" w:rsidRDefault="00402CB9" w:rsidP="00402CB9">
      <w:pPr>
        <w:rPr>
          <w:b/>
          <w:bCs/>
          <w:i/>
          <w:iCs/>
        </w:rPr>
      </w:pPr>
      <w:r w:rsidRPr="00402CB9">
        <w:rPr>
          <w:b/>
          <w:bCs/>
          <w:i/>
          <w:iCs/>
        </w:rPr>
        <w:t xml:space="preserve">Disclaimer: This session cannot be recorded in accordance with MSCHE policies. </w:t>
      </w:r>
    </w:p>
    <w:p w14:paraId="6F27EF4D" w14:textId="2C4DA936" w:rsidR="005F768C" w:rsidRDefault="005F768C">
      <w:pPr>
        <w:rPr>
          <w:b/>
          <w:bCs/>
        </w:rPr>
      </w:pPr>
      <w:r w:rsidRPr="005F768C">
        <w:rPr>
          <w:b/>
          <w:bCs/>
        </w:rPr>
        <w:t>Date: September 14, 2022</w:t>
      </w:r>
    </w:p>
    <w:p w14:paraId="41B17D9A" w14:textId="459A93D9" w:rsidR="00402CB9" w:rsidRDefault="00BB565D">
      <w:r>
        <w:t>Dr. Ann Wahl, V</w:t>
      </w:r>
      <w:r w:rsidR="00402CB9">
        <w:t>ice President for Institutional Field Relations</w:t>
      </w:r>
      <w:r>
        <w:t xml:space="preserve">, joined from </w:t>
      </w:r>
      <w:r w:rsidR="00402CB9">
        <w:t>Middle States</w:t>
      </w:r>
      <w:r w:rsidR="00041B1E">
        <w:t xml:space="preserve"> (MSCHE)</w:t>
      </w:r>
      <w:r>
        <w:t xml:space="preserve">. </w:t>
      </w:r>
    </w:p>
    <w:p w14:paraId="3A613770" w14:textId="259DF1E9" w:rsidR="005F768C" w:rsidRDefault="00402CB9">
      <w:r>
        <w:t xml:space="preserve">The purpose of this </w:t>
      </w:r>
      <w:r w:rsidR="00041B1E">
        <w:t>open forum</w:t>
      </w:r>
      <w:r>
        <w:t xml:space="preserve"> is to help prepare t</w:t>
      </w:r>
      <w:r w:rsidR="0054540D">
        <w:t>he community for the self-study</w:t>
      </w:r>
      <w:r>
        <w:t xml:space="preserve"> process</w:t>
      </w:r>
      <w:r w:rsidR="0054540D">
        <w:t xml:space="preserve">. </w:t>
      </w:r>
    </w:p>
    <w:p w14:paraId="41459562" w14:textId="1CB6908E" w:rsidR="00B04378" w:rsidRDefault="00041B1E">
      <w:r>
        <w:t>MSCHE i</w:t>
      </w:r>
      <w:r w:rsidR="00294C3D">
        <w:t xml:space="preserve">n-person visits will resume in Spring 2023. </w:t>
      </w:r>
    </w:p>
    <w:p w14:paraId="56602715" w14:textId="5626BDF4" w:rsidR="00294C3D" w:rsidRDefault="00953F75">
      <w:r>
        <w:t xml:space="preserve">Dr. Wahl met with </w:t>
      </w:r>
      <w:r w:rsidR="00041B1E">
        <w:t xml:space="preserve">Alfred’s Self-Study </w:t>
      </w:r>
      <w:r>
        <w:t>Steering Committee in May</w:t>
      </w:r>
      <w:r w:rsidR="00041B1E">
        <w:t xml:space="preserve"> 2022</w:t>
      </w:r>
      <w:r>
        <w:t xml:space="preserve">. The self-study design has been </w:t>
      </w:r>
      <w:r w:rsidR="00041B1E">
        <w:t xml:space="preserve">submitted and </w:t>
      </w:r>
      <w:r>
        <w:t xml:space="preserve">accepted by MSCHE. </w:t>
      </w:r>
    </w:p>
    <w:p w14:paraId="64F2CB07" w14:textId="79149BC5" w:rsidR="00953F75" w:rsidRDefault="00041B1E" w:rsidP="00041B1E">
      <w:pPr>
        <w:pStyle w:val="ListParagraph"/>
        <w:numPr>
          <w:ilvl w:val="0"/>
          <w:numId w:val="1"/>
        </w:numPr>
      </w:pPr>
      <w:r>
        <w:t>Why is accreditation important?</w:t>
      </w:r>
    </w:p>
    <w:p w14:paraId="50AFA1AB" w14:textId="39369EC5" w:rsidR="00AF3646" w:rsidRDefault="00AF3646" w:rsidP="00AF3646">
      <w:pPr>
        <w:pStyle w:val="ListParagraph"/>
        <w:numPr>
          <w:ilvl w:val="1"/>
          <w:numId w:val="1"/>
        </w:numPr>
      </w:pPr>
      <w:r>
        <w:t>Federal funding</w:t>
      </w:r>
    </w:p>
    <w:p w14:paraId="7F75CD7E" w14:textId="327B54FC" w:rsidR="00AF3646" w:rsidRDefault="00AF3646" w:rsidP="00AF3646">
      <w:pPr>
        <w:pStyle w:val="ListParagraph"/>
        <w:numPr>
          <w:ilvl w:val="1"/>
          <w:numId w:val="1"/>
        </w:numPr>
      </w:pPr>
      <w:r>
        <w:t>Financial aid</w:t>
      </w:r>
    </w:p>
    <w:p w14:paraId="40782415" w14:textId="4ACCF087" w:rsidR="00AF3646" w:rsidRDefault="00EF2C54" w:rsidP="00AF3646">
      <w:pPr>
        <w:pStyle w:val="ListParagraph"/>
        <w:numPr>
          <w:ilvl w:val="1"/>
          <w:numId w:val="1"/>
        </w:numPr>
      </w:pPr>
      <w:r>
        <w:t>Federal grants</w:t>
      </w:r>
    </w:p>
    <w:p w14:paraId="333455F7" w14:textId="54F4B907" w:rsidR="00EF2C54" w:rsidRDefault="00EF2C54" w:rsidP="00AF3646">
      <w:pPr>
        <w:pStyle w:val="ListParagraph"/>
        <w:numPr>
          <w:ilvl w:val="1"/>
          <w:numId w:val="1"/>
        </w:numPr>
      </w:pPr>
      <w:r>
        <w:t>Self-assessment and continuous improvement</w:t>
      </w:r>
    </w:p>
    <w:p w14:paraId="4B6B292B" w14:textId="5CA34AC7" w:rsidR="00FA6B9B" w:rsidRDefault="00485BA4" w:rsidP="00AF3646">
      <w:pPr>
        <w:pStyle w:val="ListParagraph"/>
        <w:numPr>
          <w:ilvl w:val="1"/>
          <w:numId w:val="1"/>
        </w:numPr>
      </w:pPr>
      <w:r>
        <w:t xml:space="preserve">Opportunity to share </w:t>
      </w:r>
      <w:r w:rsidR="00041B1E">
        <w:t>our</w:t>
      </w:r>
      <w:r>
        <w:t xml:space="preserve"> quality standard with external stakeholders</w:t>
      </w:r>
    </w:p>
    <w:p w14:paraId="21A1E49A" w14:textId="0CE4FFCB" w:rsidR="00485BA4" w:rsidRDefault="00485BA4" w:rsidP="00AF3646">
      <w:pPr>
        <w:pStyle w:val="ListParagraph"/>
        <w:numPr>
          <w:ilvl w:val="1"/>
          <w:numId w:val="1"/>
        </w:numPr>
      </w:pPr>
      <w:r>
        <w:t>Facilitate student credit transfer</w:t>
      </w:r>
    </w:p>
    <w:p w14:paraId="4835C43F" w14:textId="02DE43A7" w:rsidR="00485BA4" w:rsidRDefault="00FD23F3" w:rsidP="00AF3646">
      <w:pPr>
        <w:pStyle w:val="ListParagraph"/>
        <w:numPr>
          <w:ilvl w:val="1"/>
          <w:numId w:val="1"/>
        </w:numPr>
      </w:pPr>
      <w:r>
        <w:t>Degrees need accreditation for some employers and graduate schools</w:t>
      </w:r>
    </w:p>
    <w:p w14:paraId="23D61E2F" w14:textId="200653F1" w:rsidR="00FD23F3" w:rsidRDefault="00FD23F3" w:rsidP="00AF3646">
      <w:pPr>
        <w:pStyle w:val="ListParagraph"/>
        <w:numPr>
          <w:ilvl w:val="1"/>
          <w:numId w:val="1"/>
        </w:numPr>
      </w:pPr>
      <w:r>
        <w:t>Review of quality</w:t>
      </w:r>
    </w:p>
    <w:p w14:paraId="2DCEFD59" w14:textId="61EA1D5F" w:rsidR="00FD23F3" w:rsidRPr="00F1260A" w:rsidRDefault="00AC1DF4" w:rsidP="00FD23F3">
      <w:pPr>
        <w:rPr>
          <w:b/>
          <w:bCs/>
        </w:rPr>
      </w:pPr>
      <w:r w:rsidRPr="00F1260A">
        <w:rPr>
          <w:b/>
          <w:bCs/>
        </w:rPr>
        <w:t>Standards for Accreditation and Requirements for Affiliation</w:t>
      </w:r>
    </w:p>
    <w:p w14:paraId="42C6B83F" w14:textId="4FC8CE95" w:rsidR="00AC1DF4" w:rsidRDefault="00AC1DF4" w:rsidP="00AC1DF4">
      <w:pPr>
        <w:pStyle w:val="ListParagraph"/>
        <w:numPr>
          <w:ilvl w:val="0"/>
          <w:numId w:val="2"/>
        </w:numPr>
      </w:pPr>
      <w:r>
        <w:t>New standards in this self-study</w:t>
      </w:r>
    </w:p>
    <w:p w14:paraId="65A9FF2C" w14:textId="43BF65EB" w:rsidR="00127A5B" w:rsidRDefault="00127A5B" w:rsidP="00AC1DF4">
      <w:pPr>
        <w:pStyle w:val="ListParagraph"/>
        <w:numPr>
          <w:ilvl w:val="0"/>
          <w:numId w:val="2"/>
        </w:numPr>
      </w:pPr>
      <w:r>
        <w:t>Self-study process occurs every 8 years</w:t>
      </w:r>
    </w:p>
    <w:p w14:paraId="20B5D3BF" w14:textId="3D36A4C3" w:rsidR="007A4C92" w:rsidRDefault="007A4C92" w:rsidP="00AC1DF4">
      <w:pPr>
        <w:pStyle w:val="ListParagraph"/>
        <w:numPr>
          <w:ilvl w:val="0"/>
          <w:numId w:val="2"/>
        </w:numPr>
      </w:pPr>
      <w:r>
        <w:t xml:space="preserve">Previously had 14 standards, now there are 7 standards </w:t>
      </w:r>
    </w:p>
    <w:p w14:paraId="527FFECB" w14:textId="22B4FFDB" w:rsidR="007A4C92" w:rsidRDefault="007E5CBE" w:rsidP="00AC1DF4">
      <w:pPr>
        <w:pStyle w:val="ListParagraph"/>
        <w:numPr>
          <w:ilvl w:val="0"/>
          <w:numId w:val="2"/>
        </w:numPr>
      </w:pPr>
      <w:r>
        <w:t xml:space="preserve">Standards can be found at </w:t>
      </w:r>
      <w:hyperlink r:id="rId5" w:history="1">
        <w:r w:rsidR="00F1260A" w:rsidRPr="00587222">
          <w:rPr>
            <w:rStyle w:val="Hyperlink"/>
          </w:rPr>
          <w:t>www.msche.org</w:t>
        </w:r>
      </w:hyperlink>
      <w:r w:rsidR="00F1260A">
        <w:t xml:space="preserve"> </w:t>
      </w:r>
      <w:r>
        <w:t>under “</w:t>
      </w:r>
      <w:hyperlink r:id="rId6" w:history="1">
        <w:r w:rsidRPr="00F1260A">
          <w:rPr>
            <w:rStyle w:val="Hyperlink"/>
          </w:rPr>
          <w:t>Standards</w:t>
        </w:r>
      </w:hyperlink>
      <w:r>
        <w:t>”</w:t>
      </w:r>
    </w:p>
    <w:p w14:paraId="3ECA233F" w14:textId="10A51CC7" w:rsidR="00467393" w:rsidRPr="00F1260A" w:rsidRDefault="00467393" w:rsidP="00467393">
      <w:pPr>
        <w:rPr>
          <w:b/>
          <w:bCs/>
        </w:rPr>
      </w:pPr>
      <w:r w:rsidRPr="00F1260A">
        <w:rPr>
          <w:b/>
          <w:bCs/>
        </w:rPr>
        <w:t>Self-Study Process</w:t>
      </w:r>
    </w:p>
    <w:p w14:paraId="294DAA94" w14:textId="767EED29" w:rsidR="00467393" w:rsidRDefault="00F1260A" w:rsidP="00467393">
      <w:pPr>
        <w:pStyle w:val="ListParagraph"/>
        <w:numPr>
          <w:ilvl w:val="0"/>
          <w:numId w:val="3"/>
        </w:numPr>
      </w:pPr>
      <w:r>
        <w:t>10 members at Alfred have</w:t>
      </w:r>
      <w:r w:rsidR="00467393">
        <w:t xml:space="preserve"> attended </w:t>
      </w:r>
      <w:r>
        <w:t xml:space="preserve">MSCHE </w:t>
      </w:r>
      <w:r w:rsidR="00467393">
        <w:t>Self-Study Institute</w:t>
      </w:r>
      <w:r>
        <w:t xml:space="preserve"> for tr</w:t>
      </w:r>
      <w:r w:rsidR="005F736D">
        <w:t>aining</w:t>
      </w:r>
    </w:p>
    <w:p w14:paraId="0A990437" w14:textId="220EA7D6" w:rsidR="00467393" w:rsidRDefault="00467393" w:rsidP="00467393">
      <w:pPr>
        <w:pStyle w:val="ListParagraph"/>
        <w:numPr>
          <w:ilvl w:val="0"/>
          <w:numId w:val="3"/>
        </w:numPr>
      </w:pPr>
      <w:r>
        <w:t>Self-Study Design submitted and accepted</w:t>
      </w:r>
      <w:r w:rsidR="005F736D">
        <w:t xml:space="preserve"> (July 2022)</w:t>
      </w:r>
    </w:p>
    <w:p w14:paraId="0676E906" w14:textId="4945D04A" w:rsidR="007A72CD" w:rsidRDefault="007A72CD" w:rsidP="00467393">
      <w:pPr>
        <w:pStyle w:val="ListParagraph"/>
        <w:numPr>
          <w:ilvl w:val="0"/>
          <w:numId w:val="3"/>
        </w:numPr>
      </w:pPr>
      <w:r>
        <w:t xml:space="preserve">Self-Study Preparation </w:t>
      </w:r>
      <w:r w:rsidR="005F736D">
        <w:t>V</w:t>
      </w:r>
      <w:r>
        <w:t>isit (held 9/14/22)</w:t>
      </w:r>
    </w:p>
    <w:p w14:paraId="37B629DE" w14:textId="15A1708F" w:rsidR="00784032" w:rsidRDefault="00EE7D02" w:rsidP="00467393">
      <w:pPr>
        <w:pStyle w:val="ListParagraph"/>
        <w:numPr>
          <w:ilvl w:val="0"/>
          <w:numId w:val="3"/>
        </w:numPr>
      </w:pPr>
      <w:r>
        <w:t xml:space="preserve">Site </w:t>
      </w:r>
      <w:r w:rsidR="007530DF">
        <w:t>Visit</w:t>
      </w:r>
      <w:r>
        <w:t xml:space="preserve"> </w:t>
      </w:r>
      <w:r w:rsidR="00784032">
        <w:t>Chair</w:t>
      </w:r>
      <w:r>
        <w:t xml:space="preserve"> Selection</w:t>
      </w:r>
      <w:r w:rsidR="00784032">
        <w:t xml:space="preserve"> (chair will be </w:t>
      </w:r>
      <w:r w:rsidR="005F736D">
        <w:t>determined shortly</w:t>
      </w:r>
      <w:r w:rsidR="00784032">
        <w:t>)</w:t>
      </w:r>
    </w:p>
    <w:p w14:paraId="0471823E" w14:textId="61E07F59" w:rsidR="00EE7D02" w:rsidRDefault="005F736D" w:rsidP="00467393">
      <w:pPr>
        <w:pStyle w:val="ListParagraph"/>
        <w:numPr>
          <w:ilvl w:val="0"/>
          <w:numId w:val="3"/>
        </w:numPr>
      </w:pPr>
      <w:r>
        <w:t>Preliminary</w:t>
      </w:r>
      <w:r w:rsidR="00EE7D02">
        <w:t xml:space="preserve"> visit of team chair</w:t>
      </w:r>
      <w:r w:rsidR="005D4CBC">
        <w:t xml:space="preserve"> (visit set in January 2024)</w:t>
      </w:r>
    </w:p>
    <w:p w14:paraId="7C825D6F" w14:textId="1D018DA8" w:rsidR="000A5CA1" w:rsidRDefault="000A5CA1" w:rsidP="000A5CA1">
      <w:pPr>
        <w:pStyle w:val="ListParagraph"/>
        <w:numPr>
          <w:ilvl w:val="0"/>
          <w:numId w:val="3"/>
        </w:numPr>
      </w:pPr>
      <w:r>
        <w:t>Chair’s Visit will be Fall 2024</w:t>
      </w:r>
    </w:p>
    <w:p w14:paraId="74116A48" w14:textId="4AAA3695" w:rsidR="00EE7D02" w:rsidRDefault="00EE7D02" w:rsidP="00467393">
      <w:pPr>
        <w:pStyle w:val="ListParagraph"/>
        <w:numPr>
          <w:ilvl w:val="0"/>
          <w:numId w:val="3"/>
        </w:numPr>
      </w:pPr>
      <w:r>
        <w:t xml:space="preserve">Team </w:t>
      </w:r>
      <w:r w:rsidR="005D4CBC">
        <w:t>E</w:t>
      </w:r>
      <w:r>
        <w:t xml:space="preserve">valuation </w:t>
      </w:r>
      <w:r w:rsidR="005D4CBC">
        <w:t>V</w:t>
      </w:r>
      <w:r>
        <w:t>isit (Spring 2024)</w:t>
      </w:r>
    </w:p>
    <w:p w14:paraId="0BE34A96" w14:textId="4D5FFEC3" w:rsidR="007A72CD" w:rsidRDefault="007A72CD" w:rsidP="000005B2"/>
    <w:p w14:paraId="76BD5365" w14:textId="399CC1D1" w:rsidR="000005B2" w:rsidRDefault="000005B2" w:rsidP="000005B2">
      <w:r>
        <w:t xml:space="preserve">The self-study is </w:t>
      </w:r>
      <w:r w:rsidR="0051554B">
        <w:t>mission driven</w:t>
      </w:r>
      <w:r w:rsidR="00E5637D">
        <w:t>. Alfred has chosen three institutional priorities.</w:t>
      </w:r>
    </w:p>
    <w:p w14:paraId="17B47FDA" w14:textId="6ED0BC1F" w:rsidR="007530DF" w:rsidRDefault="007530DF" w:rsidP="008A1F0D">
      <w:pPr>
        <w:pStyle w:val="ListParagraph"/>
        <w:numPr>
          <w:ilvl w:val="1"/>
          <w:numId w:val="4"/>
        </w:numPr>
      </w:pPr>
      <w:r>
        <w:t>Enrollment and recruitment</w:t>
      </w:r>
    </w:p>
    <w:p w14:paraId="74FDDAE8" w14:textId="0756C0A7" w:rsidR="007530DF" w:rsidRDefault="007530DF" w:rsidP="008A1F0D">
      <w:pPr>
        <w:pStyle w:val="ListParagraph"/>
        <w:numPr>
          <w:ilvl w:val="1"/>
          <w:numId w:val="4"/>
        </w:numPr>
      </w:pPr>
      <w:r>
        <w:t>Retention</w:t>
      </w:r>
    </w:p>
    <w:p w14:paraId="7582FF76" w14:textId="3C6C957F" w:rsidR="007530DF" w:rsidRDefault="007530DF" w:rsidP="008A1F0D">
      <w:pPr>
        <w:pStyle w:val="ListParagraph"/>
        <w:numPr>
          <w:ilvl w:val="1"/>
          <w:numId w:val="4"/>
        </w:numPr>
      </w:pPr>
      <w:r>
        <w:t>Ca</w:t>
      </w:r>
      <w:r w:rsidR="008A1F0D">
        <w:t>m</w:t>
      </w:r>
      <w:r>
        <w:t>pus renewal and optimization</w:t>
      </w:r>
    </w:p>
    <w:p w14:paraId="1CB53C49" w14:textId="173AA0B8" w:rsidR="007530DF" w:rsidRDefault="00E5637D" w:rsidP="000005B2">
      <w:r>
        <w:lastRenderedPageBreak/>
        <w:t>How well do we meet our priorities? This is a self-assessment</w:t>
      </w:r>
      <w:r w:rsidR="00A3718D">
        <w:t xml:space="preserve">. This will be a reflection and an opportunity to add value and advance our </w:t>
      </w:r>
      <w:r w:rsidR="003C1DF7">
        <w:t>institutional</w:t>
      </w:r>
      <w:r w:rsidR="00A3718D">
        <w:t xml:space="preserve"> priorities. </w:t>
      </w:r>
    </w:p>
    <w:p w14:paraId="00421DA9" w14:textId="36B9BFF2" w:rsidR="008A2464" w:rsidRPr="0051554B" w:rsidRDefault="008A2464" w:rsidP="000005B2">
      <w:pPr>
        <w:rPr>
          <w:b/>
          <w:bCs/>
        </w:rPr>
      </w:pPr>
      <w:r w:rsidRPr="0051554B">
        <w:rPr>
          <w:b/>
          <w:bCs/>
        </w:rPr>
        <w:t>Evaluation Team</w:t>
      </w:r>
      <w:r w:rsidR="0051554B" w:rsidRPr="0051554B">
        <w:rPr>
          <w:b/>
          <w:bCs/>
        </w:rPr>
        <w:t xml:space="preserve"> f</w:t>
      </w:r>
      <w:r w:rsidRPr="0051554B">
        <w:rPr>
          <w:b/>
          <w:bCs/>
        </w:rPr>
        <w:t xml:space="preserve">indings could include: </w:t>
      </w:r>
    </w:p>
    <w:p w14:paraId="19679EBA" w14:textId="59967A31" w:rsidR="008A2464" w:rsidRDefault="008A2464" w:rsidP="0051554B">
      <w:pPr>
        <w:pStyle w:val="ListParagraph"/>
        <w:numPr>
          <w:ilvl w:val="1"/>
          <w:numId w:val="5"/>
        </w:numPr>
      </w:pPr>
      <w:r>
        <w:t>Significant accomplishes</w:t>
      </w:r>
      <w:r w:rsidR="00A8600B">
        <w:t>/</w:t>
      </w:r>
      <w:r>
        <w:t>practice</w:t>
      </w:r>
      <w:r w:rsidR="00A8600B">
        <w:t>s</w:t>
      </w:r>
    </w:p>
    <w:p w14:paraId="4EBA1C11" w14:textId="6C519A0F" w:rsidR="008A2464" w:rsidRDefault="008A2464" w:rsidP="0051554B">
      <w:pPr>
        <w:pStyle w:val="ListParagraph"/>
        <w:numPr>
          <w:ilvl w:val="1"/>
          <w:numId w:val="5"/>
        </w:numPr>
      </w:pPr>
      <w:r>
        <w:t>Offer collegial advice</w:t>
      </w:r>
    </w:p>
    <w:p w14:paraId="660E68C7" w14:textId="016DDC3E" w:rsidR="008A2464" w:rsidRDefault="008A2464" w:rsidP="0051554B">
      <w:pPr>
        <w:pStyle w:val="ListParagraph"/>
        <w:numPr>
          <w:ilvl w:val="1"/>
          <w:numId w:val="5"/>
        </w:numPr>
      </w:pPr>
      <w:r>
        <w:t>Offer recommendations</w:t>
      </w:r>
    </w:p>
    <w:p w14:paraId="4FDACFB1" w14:textId="730B929C" w:rsidR="008A2464" w:rsidRDefault="008A2464" w:rsidP="0051554B">
      <w:pPr>
        <w:pStyle w:val="ListParagraph"/>
        <w:numPr>
          <w:ilvl w:val="1"/>
          <w:numId w:val="5"/>
        </w:numPr>
      </w:pPr>
      <w:r>
        <w:t>Offer requirements (a response is required</w:t>
      </w:r>
      <w:r w:rsidR="00CF7C5C">
        <w:t xml:space="preserve"> from the college)</w:t>
      </w:r>
    </w:p>
    <w:p w14:paraId="73F497DE" w14:textId="2164B10C" w:rsidR="00CF7C5C" w:rsidRPr="00A8600B" w:rsidRDefault="00CF7C5C" w:rsidP="000005B2">
      <w:pPr>
        <w:rPr>
          <w:b/>
          <w:bCs/>
        </w:rPr>
      </w:pPr>
      <w:r w:rsidRPr="00A8600B">
        <w:rPr>
          <w:b/>
          <w:bCs/>
        </w:rPr>
        <w:t>Peer evaluators (</w:t>
      </w:r>
      <w:r w:rsidR="00A8600B" w:rsidRPr="00A8600B">
        <w:rPr>
          <w:b/>
          <w:bCs/>
        </w:rPr>
        <w:t xml:space="preserve">comprised of members from </w:t>
      </w:r>
      <w:r w:rsidRPr="00A8600B">
        <w:rPr>
          <w:b/>
          <w:bCs/>
        </w:rPr>
        <w:t>other institutions)</w:t>
      </w:r>
    </w:p>
    <w:p w14:paraId="72B8309E" w14:textId="77777777" w:rsidR="00A8600B" w:rsidRDefault="00CF7C5C" w:rsidP="000005B2">
      <w:pPr>
        <w:pStyle w:val="ListParagraph"/>
        <w:numPr>
          <w:ilvl w:val="0"/>
          <w:numId w:val="6"/>
        </w:numPr>
      </w:pPr>
      <w:r>
        <w:t>Read self-study</w:t>
      </w:r>
      <w:r w:rsidR="00A8600B">
        <w:t xml:space="preserve"> submitted</w:t>
      </w:r>
    </w:p>
    <w:p w14:paraId="2330942B" w14:textId="77777777" w:rsidR="00A8600B" w:rsidRDefault="00CF7C5C" w:rsidP="000005B2">
      <w:pPr>
        <w:pStyle w:val="ListParagraph"/>
        <w:numPr>
          <w:ilvl w:val="0"/>
          <w:numId w:val="6"/>
        </w:numPr>
      </w:pPr>
      <w:r>
        <w:t>Review evidence inventory</w:t>
      </w:r>
      <w:r w:rsidR="00A8600B">
        <w:t xml:space="preserve"> submitted</w:t>
      </w:r>
    </w:p>
    <w:p w14:paraId="5AD8A3D2" w14:textId="3648D56D" w:rsidR="00CF7C5C" w:rsidRDefault="00CF7C5C" w:rsidP="000005B2">
      <w:pPr>
        <w:pStyle w:val="ListParagraph"/>
        <w:numPr>
          <w:ilvl w:val="0"/>
          <w:numId w:val="6"/>
        </w:numPr>
      </w:pPr>
      <w:r>
        <w:t>Validate what’s in the self-study</w:t>
      </w:r>
    </w:p>
    <w:p w14:paraId="246E7069" w14:textId="17DEE98B" w:rsidR="00C40605" w:rsidRPr="00A8600B" w:rsidRDefault="00C40605" w:rsidP="000005B2">
      <w:pPr>
        <w:rPr>
          <w:b/>
          <w:bCs/>
        </w:rPr>
      </w:pPr>
      <w:r w:rsidRPr="00A8600B">
        <w:rPr>
          <w:b/>
          <w:bCs/>
        </w:rPr>
        <w:t xml:space="preserve">Committee on </w:t>
      </w:r>
      <w:r w:rsidR="003C1DF7" w:rsidRPr="00A8600B">
        <w:rPr>
          <w:b/>
          <w:bCs/>
        </w:rPr>
        <w:t>Evaluation</w:t>
      </w:r>
      <w:r w:rsidRPr="00A8600B">
        <w:rPr>
          <w:b/>
          <w:bCs/>
        </w:rPr>
        <w:t xml:space="preserve"> Reports</w:t>
      </w:r>
    </w:p>
    <w:p w14:paraId="42AE8C74" w14:textId="19B0EBF2" w:rsidR="00C40605" w:rsidRDefault="003C1DF7" w:rsidP="000005B2">
      <w:r>
        <w:t>Comprised</w:t>
      </w:r>
      <w:r w:rsidR="00C40605">
        <w:t xml:space="preserve"> of peers from other institutions – assigned to read and review the team reports peer </w:t>
      </w:r>
      <w:r>
        <w:t>reviewers</w:t>
      </w:r>
      <w:r w:rsidR="00C40605">
        <w:t xml:space="preserve"> provide. They confirm or make </w:t>
      </w:r>
      <w:r>
        <w:t xml:space="preserve">modifications to peer review report. </w:t>
      </w:r>
    </w:p>
    <w:p w14:paraId="51E17271" w14:textId="5A94E3FE" w:rsidR="003C1DF7" w:rsidRPr="00AB4B0B" w:rsidRDefault="003C1DF7" w:rsidP="000005B2">
      <w:pPr>
        <w:rPr>
          <w:b/>
          <w:bCs/>
        </w:rPr>
      </w:pPr>
      <w:r w:rsidRPr="00AB4B0B">
        <w:rPr>
          <w:b/>
          <w:bCs/>
        </w:rPr>
        <w:t>MSCHE Commission</w:t>
      </w:r>
    </w:p>
    <w:p w14:paraId="1CFB6EE7" w14:textId="187E0B99" w:rsidR="00190E3D" w:rsidRDefault="00190E3D" w:rsidP="000005B2">
      <w:r>
        <w:t xml:space="preserve">Rigorous and in-depth process contributed by members of higher education at varying levels. </w:t>
      </w:r>
    </w:p>
    <w:p w14:paraId="29CA1820" w14:textId="77777777" w:rsidR="00AB4B0B" w:rsidRDefault="00190E3D" w:rsidP="000005B2">
      <w:pPr>
        <w:pStyle w:val="ListParagraph"/>
        <w:numPr>
          <w:ilvl w:val="0"/>
          <w:numId w:val="7"/>
        </w:numPr>
      </w:pPr>
      <w:r>
        <w:t>Commission affirms reaffirmation of accreditation</w:t>
      </w:r>
    </w:p>
    <w:p w14:paraId="269D5FFC" w14:textId="6B2039AC" w:rsidR="00AB4B0B" w:rsidRDefault="00677A2E" w:rsidP="000005B2">
      <w:pPr>
        <w:pStyle w:val="ListParagraph"/>
        <w:numPr>
          <w:ilvl w:val="1"/>
          <w:numId w:val="7"/>
        </w:numPr>
      </w:pPr>
      <w:r>
        <w:t>Decision</w:t>
      </w:r>
      <w:r w:rsidR="00AB4B0B">
        <w:t xml:space="preserve"> Outcomes</w:t>
      </w:r>
    </w:p>
    <w:p w14:paraId="0E5F1020" w14:textId="77777777" w:rsidR="00AB4B0B" w:rsidRDefault="00677A2E" w:rsidP="000005B2">
      <w:pPr>
        <w:pStyle w:val="ListParagraph"/>
        <w:numPr>
          <w:ilvl w:val="2"/>
          <w:numId w:val="7"/>
        </w:numPr>
      </w:pPr>
      <w:r>
        <w:t>Reaffirmation</w:t>
      </w:r>
    </w:p>
    <w:p w14:paraId="79588DF0" w14:textId="77777777" w:rsidR="00AB4B0B" w:rsidRDefault="00677A2E" w:rsidP="000005B2">
      <w:pPr>
        <w:pStyle w:val="ListParagraph"/>
        <w:numPr>
          <w:ilvl w:val="2"/>
          <w:numId w:val="7"/>
        </w:numPr>
      </w:pPr>
      <w:r>
        <w:t>Reaffirmation with follow-up (may need more information)</w:t>
      </w:r>
    </w:p>
    <w:p w14:paraId="1CC1FF97" w14:textId="3CCF5765" w:rsidR="00677A2E" w:rsidRDefault="00677A2E" w:rsidP="000005B2">
      <w:pPr>
        <w:pStyle w:val="ListParagraph"/>
        <w:numPr>
          <w:ilvl w:val="2"/>
          <w:numId w:val="7"/>
        </w:numPr>
      </w:pPr>
      <w:r>
        <w:t>Non-compliance (warning, probation, show</w:t>
      </w:r>
      <w:r w:rsidR="00957A6C">
        <w:t xml:space="preserve"> </w:t>
      </w:r>
      <w:r>
        <w:t>cause)</w:t>
      </w:r>
    </w:p>
    <w:p w14:paraId="3329DA52" w14:textId="67A951CE" w:rsidR="00190E3D" w:rsidRDefault="00190E3D" w:rsidP="000005B2"/>
    <w:p w14:paraId="65B439C1" w14:textId="6C523AC2" w:rsidR="00190E3D" w:rsidRDefault="00190E3D" w:rsidP="000005B2">
      <w:r>
        <w:t>The</w:t>
      </w:r>
      <w:r w:rsidR="00AB4B0B">
        <w:t xml:space="preserve"> self-study</w:t>
      </w:r>
      <w:r>
        <w:t xml:space="preserve"> process is consistent and equitable at all levels of review</w:t>
      </w:r>
      <w:r w:rsidR="00AB4B0B">
        <w:t>.</w:t>
      </w:r>
      <w:r w:rsidR="007E3CA9">
        <w:t xml:space="preserve"> </w:t>
      </w:r>
    </w:p>
    <w:p w14:paraId="4A8C90FB" w14:textId="77777777" w:rsidR="007E3CA9" w:rsidRDefault="00957A6C" w:rsidP="000005B2">
      <w:r>
        <w:t xml:space="preserve">One of the outcomes for the self-study is an inclusive process. </w:t>
      </w:r>
      <w:r w:rsidR="007E3CA9">
        <w:t>How can you help?</w:t>
      </w:r>
    </w:p>
    <w:p w14:paraId="1C5E06DC" w14:textId="77777777" w:rsidR="007E3CA9" w:rsidRDefault="00957A6C" w:rsidP="007E3CA9">
      <w:pPr>
        <w:pStyle w:val="ListParagraph"/>
        <w:numPr>
          <w:ilvl w:val="0"/>
          <w:numId w:val="8"/>
        </w:numPr>
      </w:pPr>
      <w:r>
        <w:t>Think about your colleagues in the steering committee and working groups</w:t>
      </w:r>
      <w:r w:rsidR="007E3CA9">
        <w:t>.</w:t>
      </w:r>
      <w:r>
        <w:t xml:space="preserve"> </w:t>
      </w:r>
      <w:r w:rsidR="007E3CA9">
        <w:t>T</w:t>
      </w:r>
      <w:r>
        <w:t>hey are focusing on the writing and analysis. But others can provid</w:t>
      </w:r>
      <w:r w:rsidR="007E3CA9">
        <w:t>e</w:t>
      </w:r>
      <w:r>
        <w:t xml:space="preserve"> expertise</w:t>
      </w:r>
      <w:r w:rsidR="007E3CA9">
        <w:t xml:space="preserve"> and </w:t>
      </w:r>
      <w:r>
        <w:t xml:space="preserve">data to a working group. </w:t>
      </w:r>
    </w:p>
    <w:p w14:paraId="702FE35D" w14:textId="77777777" w:rsidR="007E3CA9" w:rsidRDefault="00957A6C" w:rsidP="007E3CA9">
      <w:pPr>
        <w:pStyle w:val="ListParagraph"/>
        <w:numPr>
          <w:ilvl w:val="0"/>
          <w:numId w:val="8"/>
        </w:numPr>
      </w:pPr>
      <w:r>
        <w:t xml:space="preserve">Individuals may be reaching out to you for more information or </w:t>
      </w:r>
      <w:r w:rsidR="00D85BDF">
        <w:t xml:space="preserve">feedback. </w:t>
      </w:r>
    </w:p>
    <w:p w14:paraId="5B22F4CC" w14:textId="77777777" w:rsidR="00697738" w:rsidRDefault="00697738" w:rsidP="007E3CA9">
      <w:pPr>
        <w:pStyle w:val="ListParagraph"/>
        <w:numPr>
          <w:ilvl w:val="0"/>
          <w:numId w:val="8"/>
        </w:numPr>
      </w:pPr>
      <w:r>
        <w:t>May be asked to p</w:t>
      </w:r>
      <w:r w:rsidR="00D85BDF">
        <w:t>articipat</w:t>
      </w:r>
      <w:r w:rsidR="007E3CA9">
        <w:t>e</w:t>
      </w:r>
      <w:r w:rsidR="00D85BDF">
        <w:t xml:space="preserve"> in the team chair preliminary visit as a group or individual.</w:t>
      </w:r>
    </w:p>
    <w:p w14:paraId="581D8487" w14:textId="77777777" w:rsidR="00697738" w:rsidRDefault="00D85BDF" w:rsidP="007E3CA9">
      <w:pPr>
        <w:pStyle w:val="ListParagraph"/>
        <w:numPr>
          <w:ilvl w:val="0"/>
          <w:numId w:val="8"/>
        </w:numPr>
      </w:pPr>
      <w:r>
        <w:t xml:space="preserve">You could be participating in the on-site evaluation visit as an individual or group. </w:t>
      </w:r>
    </w:p>
    <w:p w14:paraId="592125DA" w14:textId="77777777" w:rsidR="00697738" w:rsidRDefault="00D85BDF" w:rsidP="007E3CA9">
      <w:pPr>
        <w:pStyle w:val="ListParagraph"/>
        <w:numPr>
          <w:ilvl w:val="0"/>
          <w:numId w:val="8"/>
        </w:numPr>
      </w:pPr>
      <w:r>
        <w:t>How can you be supportive to this process?</w:t>
      </w:r>
    </w:p>
    <w:p w14:paraId="2B0F789C" w14:textId="77777777" w:rsidR="00697738" w:rsidRDefault="00D85BDF" w:rsidP="007E3CA9">
      <w:pPr>
        <w:pStyle w:val="ListParagraph"/>
        <w:numPr>
          <w:ilvl w:val="0"/>
          <w:numId w:val="8"/>
        </w:numPr>
      </w:pPr>
      <w:r>
        <w:t>Is there a process or procedure to modify</w:t>
      </w:r>
      <w:r w:rsidR="00697738">
        <w:t xml:space="preserve"> to assist</w:t>
      </w:r>
      <w:r>
        <w:t xml:space="preserve">? </w:t>
      </w:r>
    </w:p>
    <w:p w14:paraId="223E759B" w14:textId="77777777" w:rsidR="00736D51" w:rsidRDefault="00D85BDF" w:rsidP="007E3CA9">
      <w:pPr>
        <w:pStyle w:val="ListParagraph"/>
        <w:numPr>
          <w:ilvl w:val="0"/>
          <w:numId w:val="8"/>
        </w:numPr>
      </w:pPr>
      <w:r>
        <w:t xml:space="preserve">How can you </w:t>
      </w:r>
      <w:r w:rsidR="00361F8E">
        <w:t xml:space="preserve">support the campus-wide initiative? </w:t>
      </w:r>
    </w:p>
    <w:p w14:paraId="6C920382" w14:textId="7E01B30A" w:rsidR="00957A6C" w:rsidRDefault="00361F8E" w:rsidP="007E3CA9">
      <w:pPr>
        <w:pStyle w:val="ListParagraph"/>
        <w:numPr>
          <w:ilvl w:val="0"/>
          <w:numId w:val="8"/>
        </w:numPr>
      </w:pPr>
      <w:r>
        <w:t xml:space="preserve">This is the institution’s accreditation. </w:t>
      </w:r>
      <w:r w:rsidR="004261C8">
        <w:t>If you haven’t been engaged in the process, is there a way you can be in the next year or so?</w:t>
      </w:r>
    </w:p>
    <w:p w14:paraId="0AABE0D8" w14:textId="77777777" w:rsidR="00AB4B0B" w:rsidRDefault="00AB4B0B" w:rsidP="00AB4B0B">
      <w:r>
        <w:t>Dr. Wahl assembles knowledge and shares it with our campus.</w:t>
      </w:r>
    </w:p>
    <w:p w14:paraId="6762D2C5" w14:textId="3336E2DB" w:rsidR="004261C8" w:rsidRPr="00736D51" w:rsidRDefault="004261C8" w:rsidP="000005B2">
      <w:pPr>
        <w:rPr>
          <w:b/>
          <w:bCs/>
          <w:u w:val="single"/>
        </w:rPr>
      </w:pPr>
      <w:r w:rsidRPr="00736D51">
        <w:rPr>
          <w:b/>
          <w:bCs/>
          <w:u w:val="single"/>
        </w:rPr>
        <w:lastRenderedPageBreak/>
        <w:t>Q&amp;A</w:t>
      </w:r>
      <w:r w:rsidR="00736D51" w:rsidRPr="00736D51">
        <w:rPr>
          <w:b/>
          <w:bCs/>
          <w:u w:val="single"/>
        </w:rPr>
        <w:t xml:space="preserve"> Session</w:t>
      </w:r>
    </w:p>
    <w:p w14:paraId="4DB5EEBE" w14:textId="60CE5774" w:rsidR="004261C8" w:rsidRDefault="004261C8" w:rsidP="000005B2">
      <w:r w:rsidRPr="00774B04">
        <w:rPr>
          <w:b/>
          <w:bCs/>
        </w:rPr>
        <w:t>Q.</w:t>
      </w:r>
      <w:r>
        <w:t xml:space="preserve"> </w:t>
      </w:r>
      <w:r w:rsidRPr="006B4977">
        <w:rPr>
          <w:b/>
          <w:bCs/>
        </w:rPr>
        <w:t xml:space="preserve">Is it possible to modify lines of inquiry after the </w:t>
      </w:r>
      <w:r w:rsidR="00736D51" w:rsidRPr="006B4977">
        <w:rPr>
          <w:b/>
          <w:bCs/>
        </w:rPr>
        <w:t xml:space="preserve">self-study </w:t>
      </w:r>
      <w:r w:rsidRPr="006B4977">
        <w:rPr>
          <w:b/>
          <w:bCs/>
        </w:rPr>
        <w:t xml:space="preserve">design has been accepted? </w:t>
      </w:r>
    </w:p>
    <w:p w14:paraId="6FA259E6" w14:textId="5F44BA0C" w:rsidR="004261C8" w:rsidRDefault="004261C8" w:rsidP="004261C8">
      <w:r w:rsidRPr="00774B04">
        <w:rPr>
          <w:b/>
          <w:bCs/>
        </w:rPr>
        <w:t>A.</w:t>
      </w:r>
      <w:r>
        <w:t xml:space="preserve"> Yes. If a working group or team finds that there is a larger issue or </w:t>
      </w:r>
      <w:r w:rsidR="006B4977">
        <w:t>find</w:t>
      </w:r>
      <w:r>
        <w:t xml:space="preserve"> something</w:t>
      </w:r>
      <w:r w:rsidR="006B4977">
        <w:t xml:space="preserve"> that</w:t>
      </w:r>
      <w:r>
        <w:t xml:space="preserve"> needs tweaked. That is part of the process. It is more difficult to change priorities or outcomes. </w:t>
      </w:r>
    </w:p>
    <w:p w14:paraId="54D15EE4" w14:textId="4F876B32" w:rsidR="004261C8" w:rsidRDefault="004261C8" w:rsidP="004261C8">
      <w:r w:rsidRPr="00774B04">
        <w:rPr>
          <w:b/>
          <w:bCs/>
        </w:rPr>
        <w:t>Q.</w:t>
      </w:r>
      <w:r>
        <w:t xml:space="preserve"> </w:t>
      </w:r>
      <w:r w:rsidRPr="006B4977">
        <w:rPr>
          <w:b/>
          <w:bCs/>
        </w:rPr>
        <w:t>How do we change those lines of inquiry?</w:t>
      </w:r>
    </w:p>
    <w:p w14:paraId="19284039" w14:textId="168B531C" w:rsidR="004261C8" w:rsidRDefault="004261C8" w:rsidP="004261C8">
      <w:r w:rsidRPr="00774B04">
        <w:rPr>
          <w:b/>
          <w:bCs/>
        </w:rPr>
        <w:t>A.</w:t>
      </w:r>
      <w:r>
        <w:t xml:space="preserve"> In your self-study design, you need to indicate what has been changed or track the changes. </w:t>
      </w:r>
    </w:p>
    <w:p w14:paraId="7A0018A2" w14:textId="454F103E" w:rsidR="009E728F" w:rsidRDefault="009E728F" w:rsidP="004261C8">
      <w:r w:rsidRPr="00774B04">
        <w:rPr>
          <w:b/>
          <w:bCs/>
        </w:rPr>
        <w:t>Q.</w:t>
      </w:r>
      <w:r>
        <w:t xml:space="preserve"> </w:t>
      </w:r>
      <w:r w:rsidRPr="006B4977">
        <w:rPr>
          <w:b/>
          <w:bCs/>
        </w:rPr>
        <w:t xml:space="preserve">Any </w:t>
      </w:r>
      <w:r w:rsidR="00D33D7F" w:rsidRPr="006B4977">
        <w:rPr>
          <w:b/>
          <w:bCs/>
        </w:rPr>
        <w:t>guidelines</w:t>
      </w:r>
      <w:r w:rsidRPr="006B4977">
        <w:rPr>
          <w:b/>
          <w:bCs/>
        </w:rPr>
        <w:t xml:space="preserve"> on the amount of information?</w:t>
      </w:r>
    </w:p>
    <w:p w14:paraId="2452605B" w14:textId="47E5F0D2" w:rsidR="009E728F" w:rsidRDefault="009E728F" w:rsidP="004261C8">
      <w:r w:rsidRPr="00774B04">
        <w:rPr>
          <w:b/>
          <w:bCs/>
        </w:rPr>
        <w:t>A.</w:t>
      </w:r>
      <w:r>
        <w:t xml:space="preserve"> There is a page limit on the self-study report</w:t>
      </w:r>
      <w:r w:rsidR="004D77D7">
        <w:t xml:space="preserve"> (200 pages double-spaced or 100 pages single-spaced)</w:t>
      </w:r>
      <w:r>
        <w:t xml:space="preserve">. </w:t>
      </w:r>
      <w:r w:rsidR="00AF1F88">
        <w:t>Page lengths are typically uniformed among all standards</w:t>
      </w:r>
      <w:r>
        <w:t xml:space="preserve">. Think about reviewers, team chair, and the team that don’t know </w:t>
      </w:r>
      <w:r w:rsidR="00663A40">
        <w:t xml:space="preserve">everything </w:t>
      </w:r>
      <w:r>
        <w:t xml:space="preserve">about your campus. Brevity is the source of </w:t>
      </w:r>
      <w:r w:rsidR="00D33D7F">
        <w:t>clarity</w:t>
      </w:r>
      <w:r>
        <w:t xml:space="preserve">. The rationale or the data or information to support </w:t>
      </w:r>
      <w:r w:rsidR="00AF1F88">
        <w:t>your</w:t>
      </w:r>
      <w:r>
        <w:t xml:space="preserve"> claim. If you are sharing a process or information, a small visual might work better for space with a small narrative. You </w:t>
      </w:r>
      <w:r w:rsidR="00AF1F88">
        <w:t>must</w:t>
      </w:r>
      <w:r>
        <w:t xml:space="preserve"> adjust for your space and the level of </w:t>
      </w:r>
      <w:r w:rsidR="00663A40">
        <w:t>information</w:t>
      </w:r>
      <w:r>
        <w:t xml:space="preserve">. You want it to be crisp and clear. </w:t>
      </w:r>
      <w:r w:rsidR="0040417E">
        <w:t>Make your statement</w:t>
      </w:r>
      <w:r w:rsidR="00AF1F88">
        <w:t xml:space="preserve">, </w:t>
      </w:r>
      <w:r w:rsidR="0040417E">
        <w:t>claim</w:t>
      </w:r>
      <w:r w:rsidR="00AF1F88">
        <w:t xml:space="preserve"> </w:t>
      </w:r>
      <w:r w:rsidR="0040417E">
        <w:t>and</w:t>
      </w:r>
      <w:r w:rsidR="00AF1F88">
        <w:t xml:space="preserve">/or </w:t>
      </w:r>
      <w:r w:rsidR="0040417E">
        <w:t xml:space="preserve">supportive information to back that up (evidence inventory). </w:t>
      </w:r>
    </w:p>
    <w:p w14:paraId="69852ECD" w14:textId="48F1210B" w:rsidR="00D33D7F" w:rsidRDefault="00D33D7F" w:rsidP="004261C8">
      <w:r w:rsidRPr="00774B04">
        <w:rPr>
          <w:b/>
          <w:bCs/>
        </w:rPr>
        <w:t>Q.</w:t>
      </w:r>
      <w:r>
        <w:t xml:space="preserve"> </w:t>
      </w:r>
      <w:r w:rsidRPr="00AF1F88">
        <w:rPr>
          <w:b/>
          <w:bCs/>
        </w:rPr>
        <w:t>What do institutions find the most challenge?</w:t>
      </w:r>
    </w:p>
    <w:p w14:paraId="30338248" w14:textId="77777777" w:rsidR="00AF1F88" w:rsidRDefault="00D33D7F" w:rsidP="004261C8">
      <w:r w:rsidRPr="00774B04">
        <w:rPr>
          <w:b/>
          <w:bCs/>
        </w:rPr>
        <w:t>A.</w:t>
      </w:r>
      <w:r>
        <w:t xml:space="preserve"> </w:t>
      </w:r>
      <w:r w:rsidR="00AF1F88">
        <w:t>This v</w:t>
      </w:r>
      <w:r>
        <w:t xml:space="preserve">aries by institution. </w:t>
      </w:r>
    </w:p>
    <w:p w14:paraId="0F896520" w14:textId="77777777" w:rsidR="00AF1F88" w:rsidRDefault="00663A40" w:rsidP="004261C8">
      <w:r>
        <w:t xml:space="preserve">Dan </w:t>
      </w:r>
      <w:r w:rsidR="00AF1F88">
        <w:t xml:space="preserve">Jardine </w:t>
      </w:r>
      <w:r>
        <w:t xml:space="preserve">mentioned the lines of inquiry were very challenging for our campus. As we go deeper into the process, there are still modifications. Making sure the lines of </w:t>
      </w:r>
      <w:r w:rsidR="00AF1F88">
        <w:t>inquiry</w:t>
      </w:r>
      <w:r>
        <w:t xml:space="preserve"> are clean and leading us. </w:t>
      </w:r>
    </w:p>
    <w:p w14:paraId="58CD3885" w14:textId="77777777" w:rsidR="007F143A" w:rsidRDefault="00AF1F88" w:rsidP="004261C8">
      <w:r>
        <w:t xml:space="preserve">Dr. Wahl </w:t>
      </w:r>
      <w:r w:rsidR="008A4157">
        <w:t>mentioned</w:t>
      </w:r>
      <w:r w:rsidR="004C251E">
        <w:t xml:space="preserve"> tha</w:t>
      </w:r>
      <w:r w:rsidR="008A4157">
        <w:t xml:space="preserve">t </w:t>
      </w:r>
      <w:r w:rsidR="004C251E">
        <w:t xml:space="preserve">you want what is most </w:t>
      </w:r>
      <w:r w:rsidR="008A4157">
        <w:t>m</w:t>
      </w:r>
      <w:r w:rsidR="004C251E">
        <w:t>eaningful for you</w:t>
      </w:r>
      <w:r w:rsidR="00D35EFD">
        <w:t>r</w:t>
      </w:r>
      <w:r w:rsidR="004C251E">
        <w:t xml:space="preserve"> team. The</w:t>
      </w:r>
      <w:r w:rsidR="007F143A">
        <w:t>y</w:t>
      </w:r>
      <w:r w:rsidR="004C251E">
        <w:t xml:space="preserve"> use</w:t>
      </w:r>
      <w:r w:rsidR="007F143A">
        <w:t>d</w:t>
      </w:r>
      <w:r w:rsidR="004C251E">
        <w:t xml:space="preserve"> to be called research questions. </w:t>
      </w:r>
    </w:p>
    <w:p w14:paraId="543651E5" w14:textId="77777777" w:rsidR="007F143A" w:rsidRDefault="004C251E" w:rsidP="007F143A">
      <w:pPr>
        <w:pStyle w:val="ListParagraph"/>
        <w:numPr>
          <w:ilvl w:val="0"/>
          <w:numId w:val="9"/>
        </w:numPr>
      </w:pPr>
      <w:r>
        <w:t xml:space="preserve">Navigating the </w:t>
      </w:r>
      <w:r w:rsidR="007D73B4">
        <w:t>balance of information as you start the drafts</w:t>
      </w:r>
      <w:r w:rsidR="007F143A">
        <w:t xml:space="preserve">; </w:t>
      </w:r>
      <w:r w:rsidR="007D73B4">
        <w:t xml:space="preserve">is it clear? </w:t>
      </w:r>
    </w:p>
    <w:p w14:paraId="22DCFE64" w14:textId="77777777" w:rsidR="007F143A" w:rsidRDefault="007D73B4" w:rsidP="007F143A">
      <w:pPr>
        <w:pStyle w:val="ListParagraph"/>
        <w:numPr>
          <w:ilvl w:val="0"/>
          <w:numId w:val="9"/>
        </w:numPr>
      </w:pPr>
      <w:r>
        <w:t xml:space="preserve">Is there enough data to support? </w:t>
      </w:r>
    </w:p>
    <w:p w14:paraId="1C1210EC" w14:textId="77777777" w:rsidR="007F143A" w:rsidRDefault="007D73B4" w:rsidP="007F143A">
      <w:pPr>
        <w:pStyle w:val="ListParagraph"/>
        <w:numPr>
          <w:ilvl w:val="0"/>
          <w:numId w:val="9"/>
        </w:numPr>
      </w:pPr>
      <w:r>
        <w:t xml:space="preserve">How well do we achieve this standard? </w:t>
      </w:r>
    </w:p>
    <w:p w14:paraId="6D96EBB8" w14:textId="77777777" w:rsidR="007F143A" w:rsidRDefault="007F143A" w:rsidP="007F143A">
      <w:pPr>
        <w:pStyle w:val="ListParagraph"/>
        <w:ind w:left="1440"/>
      </w:pPr>
    </w:p>
    <w:p w14:paraId="6CD882BB" w14:textId="77777777" w:rsidR="007F143A" w:rsidRDefault="007D73B4" w:rsidP="007F143A">
      <w:r>
        <w:t xml:space="preserve">Analysis is an area that institutions struggle with. Evidence inventory may just have raw data or hundreds of faculty CVs with no analysis or narrative. </w:t>
      </w:r>
    </w:p>
    <w:p w14:paraId="3EA51429" w14:textId="77777777" w:rsidR="007F143A" w:rsidRDefault="007D73B4" w:rsidP="007F143A">
      <w:pPr>
        <w:pStyle w:val="ListParagraph"/>
        <w:numPr>
          <w:ilvl w:val="0"/>
          <w:numId w:val="10"/>
        </w:numPr>
      </w:pPr>
      <w:r>
        <w:t xml:space="preserve">What level of analysis needs to be done for the data </w:t>
      </w:r>
      <w:r w:rsidR="007F143A">
        <w:t>sources?</w:t>
      </w:r>
      <w:r>
        <w:t xml:space="preserve"> Reviewers need more </w:t>
      </w:r>
      <w:r w:rsidR="007F143A">
        <w:t>information</w:t>
      </w:r>
      <w:r>
        <w:t xml:space="preserve"> or the reviewer will determine what the data means. </w:t>
      </w:r>
    </w:p>
    <w:p w14:paraId="3DB6BCE2" w14:textId="0C008192" w:rsidR="007F143A" w:rsidRDefault="007D73B4" w:rsidP="007F143A">
      <w:pPr>
        <w:pStyle w:val="ListParagraph"/>
        <w:numPr>
          <w:ilvl w:val="0"/>
          <w:numId w:val="10"/>
        </w:numPr>
      </w:pPr>
      <w:r>
        <w:t xml:space="preserve">How and when do </w:t>
      </w:r>
      <w:r w:rsidR="007F143A">
        <w:t>I</w:t>
      </w:r>
      <w:r>
        <w:t xml:space="preserve"> do analysis? </w:t>
      </w:r>
    </w:p>
    <w:p w14:paraId="23FCDE9C" w14:textId="77777777" w:rsidR="007F143A" w:rsidRDefault="007D73B4" w:rsidP="007F143A">
      <w:pPr>
        <w:pStyle w:val="ListParagraph"/>
        <w:numPr>
          <w:ilvl w:val="0"/>
          <w:numId w:val="10"/>
        </w:numPr>
      </w:pPr>
      <w:r>
        <w:t xml:space="preserve">Were curricular changes made? </w:t>
      </w:r>
    </w:p>
    <w:p w14:paraId="6778FFBF" w14:textId="77777777" w:rsidR="007F143A" w:rsidRDefault="007D73B4" w:rsidP="007F143A">
      <w:pPr>
        <w:pStyle w:val="ListParagraph"/>
        <w:numPr>
          <w:ilvl w:val="0"/>
          <w:numId w:val="10"/>
        </w:numPr>
      </w:pPr>
      <w:r>
        <w:t xml:space="preserve">Was a program started or changed? </w:t>
      </w:r>
    </w:p>
    <w:p w14:paraId="79C93067" w14:textId="77777777" w:rsidR="007F143A" w:rsidRDefault="007D73B4" w:rsidP="007F143A">
      <w:pPr>
        <w:pStyle w:val="ListParagraph"/>
        <w:numPr>
          <w:ilvl w:val="0"/>
          <w:numId w:val="10"/>
        </w:numPr>
      </w:pPr>
      <w:r>
        <w:t>Pedagogical changes?</w:t>
      </w:r>
      <w:r w:rsidR="008A4157">
        <w:t xml:space="preserve"> </w:t>
      </w:r>
    </w:p>
    <w:p w14:paraId="25901A8B" w14:textId="77777777" w:rsidR="007F143A" w:rsidRDefault="008A4157" w:rsidP="007F143A">
      <w:pPr>
        <w:pStyle w:val="ListParagraph"/>
        <w:numPr>
          <w:ilvl w:val="0"/>
          <w:numId w:val="10"/>
        </w:numPr>
      </w:pPr>
      <w:r>
        <w:t xml:space="preserve">What professional development was provided? </w:t>
      </w:r>
    </w:p>
    <w:p w14:paraId="658D7065" w14:textId="31EA1F07" w:rsidR="00D33D7F" w:rsidRDefault="007F143A" w:rsidP="007F143A">
      <w:r>
        <w:t>There are m</w:t>
      </w:r>
      <w:r w:rsidR="008A4157">
        <w:t xml:space="preserve">any ways to show how well you are demonstrating the standard. Standard V is challenging for some institutions. Practice and policies are not where they need to be to demonstrate that they met the standard. </w:t>
      </w:r>
    </w:p>
    <w:p w14:paraId="7FBC6AEE" w14:textId="56D51D9C" w:rsidR="00210237" w:rsidRDefault="00210237" w:rsidP="004261C8">
      <w:r w:rsidRPr="00774B04">
        <w:rPr>
          <w:b/>
          <w:bCs/>
        </w:rPr>
        <w:lastRenderedPageBreak/>
        <w:t>Q</w:t>
      </w:r>
      <w:r w:rsidRPr="000311F9">
        <w:rPr>
          <w:b/>
          <w:bCs/>
        </w:rPr>
        <w:t>. How has the pandemic affected the process or the review?</w:t>
      </w:r>
    </w:p>
    <w:p w14:paraId="48DDDA5D" w14:textId="577ABF55" w:rsidR="00210237" w:rsidRDefault="00210237" w:rsidP="004261C8">
      <w:r w:rsidRPr="00774B04">
        <w:rPr>
          <w:b/>
          <w:bCs/>
        </w:rPr>
        <w:t>A.</w:t>
      </w:r>
      <w:r>
        <w:t xml:space="preserve"> </w:t>
      </w:r>
      <w:r w:rsidR="008D6227">
        <w:t xml:space="preserve">Biggest change is some visits are still virtual. In January 2023, visits will resume in-person and MSCHE will be back to regular procedures and processes. This </w:t>
      </w:r>
      <w:r w:rsidR="001B0240">
        <w:t>vir</w:t>
      </w:r>
      <w:r w:rsidR="003148FC">
        <w:t xml:space="preserve">tual </w:t>
      </w:r>
      <w:r w:rsidR="008D6227">
        <w:t xml:space="preserve">open forum is the last modification based on the pandemic. </w:t>
      </w:r>
    </w:p>
    <w:p w14:paraId="4E8DBA28" w14:textId="095EFBDB" w:rsidR="008D6227" w:rsidRPr="000311F9" w:rsidRDefault="008D6227" w:rsidP="004261C8">
      <w:pPr>
        <w:rPr>
          <w:b/>
          <w:bCs/>
        </w:rPr>
      </w:pPr>
      <w:r w:rsidRPr="000311F9">
        <w:rPr>
          <w:b/>
          <w:bCs/>
        </w:rPr>
        <w:t>Q. Any advice on how to make sure each working group is communicating and not creating redundant work?</w:t>
      </w:r>
    </w:p>
    <w:p w14:paraId="798E685B" w14:textId="1B0AFD18" w:rsidR="005E5EE5" w:rsidRDefault="008D6227" w:rsidP="004261C8">
      <w:r w:rsidRPr="00D10216">
        <w:rPr>
          <w:b/>
          <w:bCs/>
        </w:rPr>
        <w:t>A.</w:t>
      </w:r>
      <w:r>
        <w:t xml:space="preserve"> That is key for the steering committee. A </w:t>
      </w:r>
      <w:r w:rsidR="000311F9">
        <w:t>steering committee</w:t>
      </w:r>
      <w:r>
        <w:t xml:space="preserve"> member can be a liaison to a working group. </w:t>
      </w:r>
      <w:r w:rsidR="000311F9">
        <w:t xml:space="preserve">Alfred State has </w:t>
      </w:r>
      <w:r>
        <w:t xml:space="preserve">connection </w:t>
      </w:r>
      <w:r w:rsidR="005E5EE5">
        <w:t>between the steering committee and</w:t>
      </w:r>
      <w:r>
        <w:t xml:space="preserve"> working group</w:t>
      </w:r>
      <w:r w:rsidR="003148FC">
        <w:t>s</w:t>
      </w:r>
      <w:r>
        <w:t xml:space="preserve">. Some steering committee members invite the </w:t>
      </w:r>
      <w:r w:rsidR="005E5EE5">
        <w:t>working group</w:t>
      </w:r>
      <w:r>
        <w:t xml:space="preserve"> chairs to present at the </w:t>
      </w:r>
      <w:r w:rsidR="005E5EE5">
        <w:t>steering committee</w:t>
      </w:r>
      <w:r>
        <w:t xml:space="preserve"> meeting. Technology can be used with shared documents, place</w:t>
      </w:r>
      <w:r w:rsidR="005E5EE5">
        <w:t>s</w:t>
      </w:r>
      <w:r>
        <w:t xml:space="preserve"> for feedback, using </w:t>
      </w:r>
      <w:r w:rsidR="005E5EE5">
        <w:t xml:space="preserve">the </w:t>
      </w:r>
      <w:r>
        <w:t>chat</w:t>
      </w:r>
      <w:r w:rsidR="005E5EE5">
        <w:t xml:space="preserve"> feature</w:t>
      </w:r>
      <w:r>
        <w:t xml:space="preserve"> in Teams. </w:t>
      </w:r>
      <w:r w:rsidR="005E5EE5">
        <w:t>Steering committee c</w:t>
      </w:r>
      <w:r w:rsidR="0046663D">
        <w:t xml:space="preserve">o-chairs might attend at least one working group meeting to take questions or offer help. </w:t>
      </w:r>
      <w:r w:rsidR="005E5EE5">
        <w:t>Steering committee c</w:t>
      </w:r>
      <w:r w:rsidR="003B5F36">
        <w:t xml:space="preserve">o-chairs can provide clarity to the process and evidence inventory. </w:t>
      </w:r>
    </w:p>
    <w:p w14:paraId="6238F546" w14:textId="4E72585F" w:rsidR="001B5CA0" w:rsidRDefault="00B3361A" w:rsidP="004261C8">
      <w:r>
        <w:t xml:space="preserve">Bridget </w:t>
      </w:r>
      <w:r w:rsidR="005E5EE5">
        <w:t xml:space="preserve">Jacobs </w:t>
      </w:r>
      <w:r>
        <w:t xml:space="preserve">mentioned that the answers can be found in </w:t>
      </w:r>
      <w:r w:rsidR="005E5EE5">
        <w:t>our</w:t>
      </w:r>
      <w:r>
        <w:t xml:space="preserve"> self-study design. </w:t>
      </w:r>
      <w:r w:rsidR="005E5EE5">
        <w:t>Dr. Wahl</w:t>
      </w:r>
      <w:r>
        <w:t xml:space="preserve"> mentioned that the </w:t>
      </w:r>
      <w:r w:rsidR="005E5EE5">
        <w:t>self-study design that has been accepted</w:t>
      </w:r>
      <w:r>
        <w:t xml:space="preserve"> is </w:t>
      </w:r>
      <w:r w:rsidR="005E5EE5">
        <w:t>our</w:t>
      </w:r>
      <w:r>
        <w:t xml:space="preserve"> roadmap. </w:t>
      </w:r>
    </w:p>
    <w:p w14:paraId="21320EA1" w14:textId="6EC0F919" w:rsidR="00D10216" w:rsidRDefault="00D10216" w:rsidP="004261C8">
      <w:r w:rsidRPr="00D10216">
        <w:rPr>
          <w:b/>
          <w:bCs/>
        </w:rPr>
        <w:t>Q.</w:t>
      </w:r>
      <w:r>
        <w:t xml:space="preserve"> </w:t>
      </w:r>
      <w:r w:rsidRPr="005E5EE5">
        <w:rPr>
          <w:b/>
          <w:bCs/>
        </w:rPr>
        <w:t>For data analysis, would you recommend Standard Committees</w:t>
      </w:r>
      <w:r w:rsidR="0062342C" w:rsidRPr="005E5EE5">
        <w:rPr>
          <w:b/>
          <w:bCs/>
        </w:rPr>
        <w:t xml:space="preserve"> (working groups)</w:t>
      </w:r>
      <w:r w:rsidRPr="005E5EE5">
        <w:rPr>
          <w:b/>
          <w:bCs/>
        </w:rPr>
        <w:t xml:space="preserve"> provide graphs/charts with written description to help clarify vision/accomplishments?</w:t>
      </w:r>
    </w:p>
    <w:p w14:paraId="75A9A5B9" w14:textId="77777777" w:rsidR="0013385E" w:rsidRDefault="0062342C" w:rsidP="004261C8">
      <w:r w:rsidRPr="00774B04">
        <w:rPr>
          <w:b/>
          <w:bCs/>
        </w:rPr>
        <w:t>A.</w:t>
      </w:r>
      <w:r>
        <w:t xml:space="preserve"> </w:t>
      </w:r>
      <w:r w:rsidR="005E5EE5">
        <w:t>Dr. Wahl</w:t>
      </w:r>
      <w:r>
        <w:t xml:space="preserve"> mentioned that is all outlined in the </w:t>
      </w:r>
      <w:r w:rsidR="005E5EE5">
        <w:t>self-study design</w:t>
      </w:r>
      <w:r>
        <w:t xml:space="preserve"> – what data aligns with the lines of inquiry. </w:t>
      </w:r>
    </w:p>
    <w:p w14:paraId="4069EF94" w14:textId="77777777" w:rsidR="0013385E" w:rsidRDefault="0062342C" w:rsidP="004261C8">
      <w:r>
        <w:t xml:space="preserve">Bridget </w:t>
      </w:r>
      <w:r w:rsidR="005E5EE5">
        <w:t xml:space="preserve">Jacobs </w:t>
      </w:r>
      <w:r>
        <w:t xml:space="preserve">will share </w:t>
      </w:r>
      <w:r w:rsidR="005E5EE5">
        <w:t>where you</w:t>
      </w:r>
      <w:r w:rsidR="00B85D1C">
        <w:t xml:space="preserve"> can find more information. </w:t>
      </w:r>
    </w:p>
    <w:p w14:paraId="35999F05" w14:textId="549B5791" w:rsidR="005E5EE5" w:rsidRDefault="0013385E" w:rsidP="004261C8">
      <w:r>
        <w:t>Dr. Wahl advised, w</w:t>
      </w:r>
      <w:r w:rsidR="00B85D1C">
        <w:t xml:space="preserve">herever possible, providing data should be accompanied with an analysis. </w:t>
      </w:r>
      <w:r w:rsidR="00023182">
        <w:t xml:space="preserve">You want to drive the interpretation of your own data, not leave it to the reviewers. </w:t>
      </w:r>
    </w:p>
    <w:p w14:paraId="5BF9663C" w14:textId="08370604" w:rsidR="0013385E" w:rsidRDefault="00023182" w:rsidP="004261C8">
      <w:r>
        <w:t xml:space="preserve">Dan </w:t>
      </w:r>
      <w:r w:rsidR="005E5EE5">
        <w:t xml:space="preserve">Jardine </w:t>
      </w:r>
      <w:r>
        <w:t xml:space="preserve">added </w:t>
      </w:r>
      <w:r w:rsidR="00774B04">
        <w:t xml:space="preserve">as the </w:t>
      </w:r>
      <w:r w:rsidR="005E5EE5">
        <w:t>Institutional Research d</w:t>
      </w:r>
      <w:r w:rsidR="00774B04">
        <w:t>irector and</w:t>
      </w:r>
      <w:r w:rsidR="005E5EE5">
        <w:t xml:space="preserve"> a</w:t>
      </w:r>
      <w:r w:rsidR="00774B04">
        <w:t xml:space="preserve"> MSCHE </w:t>
      </w:r>
      <w:r w:rsidR="005E5EE5">
        <w:t xml:space="preserve">steering committee </w:t>
      </w:r>
      <w:r w:rsidR="00774B04">
        <w:t xml:space="preserve">co-chair, one of his roles is to use judgment and experience to know what warrants a chart and what </w:t>
      </w:r>
      <w:r w:rsidR="0013385E">
        <w:t>doesn’t,</w:t>
      </w:r>
      <w:r w:rsidR="00774B04">
        <w:t xml:space="preserve"> and he can look at our self-study through that lens. </w:t>
      </w:r>
    </w:p>
    <w:p w14:paraId="6D39E3EE" w14:textId="5EB1899E" w:rsidR="0062342C" w:rsidRDefault="0013385E" w:rsidP="004261C8">
      <w:r>
        <w:t>Dr. Wahl</w:t>
      </w:r>
      <w:r w:rsidR="00774B04">
        <w:t xml:space="preserve"> mentioned being consistent in how you label your data and present your data in tables, graphs, etc. </w:t>
      </w:r>
    </w:p>
    <w:p w14:paraId="27F9F46B" w14:textId="55F79439" w:rsidR="00023182" w:rsidRPr="001028DD" w:rsidRDefault="001028DD" w:rsidP="004261C8">
      <w:pPr>
        <w:rPr>
          <w:b/>
          <w:bCs/>
        </w:rPr>
      </w:pPr>
      <w:r w:rsidRPr="001028DD">
        <w:rPr>
          <w:b/>
          <w:bCs/>
        </w:rPr>
        <w:t>Conclusion</w:t>
      </w:r>
    </w:p>
    <w:p w14:paraId="5D10F729" w14:textId="3CD48EBF" w:rsidR="00C7303C" w:rsidRDefault="00C7303C" w:rsidP="0096624B">
      <w:pPr>
        <w:pStyle w:val="ListParagraph"/>
        <w:numPr>
          <w:ilvl w:val="0"/>
          <w:numId w:val="12"/>
        </w:numPr>
      </w:pPr>
      <w:r>
        <w:t>Dr. Wahl mentioned this is not the last time that you can ask a question. You</w:t>
      </w:r>
      <w:r w:rsidR="00E80FF7">
        <w:t xml:space="preserve"> can work with Bridget Jacobs to work through Dr. Wahl. Dr. Wahl is the higher-level consultant. Dr. Wahl is here for support and to provide guidance. </w:t>
      </w:r>
    </w:p>
    <w:p w14:paraId="41751B24" w14:textId="7D196EC4" w:rsidR="007B431C" w:rsidRDefault="007B431C" w:rsidP="0096624B">
      <w:pPr>
        <w:pStyle w:val="ListParagraph"/>
        <w:numPr>
          <w:ilvl w:val="0"/>
          <w:numId w:val="12"/>
        </w:numPr>
      </w:pPr>
      <w:r>
        <w:t xml:space="preserve">Bridget </w:t>
      </w:r>
      <w:r w:rsidR="001028DD">
        <w:t xml:space="preserve">Jacobs </w:t>
      </w:r>
      <w:r>
        <w:t xml:space="preserve">shared the Self-Study webpage: </w:t>
      </w:r>
      <w:hyperlink r:id="rId7" w:history="1">
        <w:r w:rsidR="0092263F" w:rsidRPr="00587222">
          <w:rPr>
            <w:rStyle w:val="Hyperlink"/>
          </w:rPr>
          <w:t>www.alfredstate.edu</w:t>
        </w:r>
      </w:hyperlink>
      <w:r w:rsidR="0092263F">
        <w:t xml:space="preserve"> -&gt; </w:t>
      </w:r>
      <w:r w:rsidR="00153416">
        <w:t>Accreditation</w:t>
      </w:r>
      <w:r w:rsidR="0092263F">
        <w:t xml:space="preserve"> -&gt; </w:t>
      </w:r>
      <w:hyperlink r:id="rId8" w:history="1">
        <w:r w:rsidR="0092263F" w:rsidRPr="0096624B">
          <w:rPr>
            <w:rStyle w:val="Hyperlink"/>
          </w:rPr>
          <w:t>Self-Study webpage</w:t>
        </w:r>
      </w:hyperlink>
      <w:r w:rsidR="0092263F">
        <w:t xml:space="preserve">. </w:t>
      </w:r>
      <w:r w:rsidR="00153416">
        <w:t>Visit</w:t>
      </w:r>
      <w:r w:rsidR="0092263F">
        <w:t xml:space="preserve"> that page regularly for updates. </w:t>
      </w:r>
    </w:p>
    <w:p w14:paraId="41C7E097" w14:textId="3E464905" w:rsidR="0092263F" w:rsidRDefault="0092263F" w:rsidP="0096624B">
      <w:pPr>
        <w:pStyle w:val="ListParagraph"/>
        <w:numPr>
          <w:ilvl w:val="0"/>
          <w:numId w:val="12"/>
        </w:numPr>
      </w:pPr>
      <w:r>
        <w:t>Please watch Announce for updates</w:t>
      </w:r>
      <w:r w:rsidR="003C560B">
        <w:t>.</w:t>
      </w:r>
    </w:p>
    <w:p w14:paraId="65BD8EDA" w14:textId="67A1FF55" w:rsidR="0096624B" w:rsidRDefault="0092263F" w:rsidP="004261C8">
      <w:pPr>
        <w:pStyle w:val="ListParagraph"/>
        <w:numPr>
          <w:ilvl w:val="0"/>
          <w:numId w:val="12"/>
        </w:numPr>
      </w:pPr>
      <w:r>
        <w:t xml:space="preserve">MSCHE website for more information as well. </w:t>
      </w:r>
      <w:hyperlink r:id="rId9" w:history="1">
        <w:r w:rsidRPr="00587222">
          <w:rPr>
            <w:rStyle w:val="Hyperlink"/>
          </w:rPr>
          <w:t>www.msche.org</w:t>
        </w:r>
      </w:hyperlink>
      <w:r>
        <w:t xml:space="preserve"> </w:t>
      </w:r>
      <w:r w:rsidR="00EE5F41">
        <w:t xml:space="preserve">Institutions </w:t>
      </w:r>
      <w:r w:rsidR="00366E77">
        <w:t xml:space="preserve">-&gt; </w:t>
      </w:r>
      <w:r w:rsidR="00F124CB">
        <w:t>Resources</w:t>
      </w:r>
      <w:r w:rsidR="00366E77">
        <w:t xml:space="preserve"> -&gt; </w:t>
      </w:r>
      <w:hyperlink r:id="rId10" w:history="1">
        <w:r w:rsidR="00366E77" w:rsidRPr="003C560B">
          <w:rPr>
            <w:rStyle w:val="Hyperlink"/>
          </w:rPr>
          <w:t>Self-Study</w:t>
        </w:r>
      </w:hyperlink>
    </w:p>
    <w:p w14:paraId="633FD6C9" w14:textId="77777777" w:rsidR="0096624B" w:rsidRDefault="00153416" w:rsidP="004261C8">
      <w:pPr>
        <w:pStyle w:val="ListParagraph"/>
        <w:numPr>
          <w:ilvl w:val="0"/>
          <w:numId w:val="12"/>
        </w:numPr>
      </w:pPr>
      <w:r>
        <w:t>Share any questions that you have for the commission</w:t>
      </w:r>
      <w:r w:rsidR="0096624B">
        <w:t>;</w:t>
      </w:r>
      <w:r>
        <w:t xml:space="preserve"> please contact Bridget Jacobs. You can also contact </w:t>
      </w:r>
      <w:r w:rsidR="0017120C">
        <w:t>any of the Steering Committee co-chairs</w:t>
      </w:r>
      <w:r w:rsidR="0096624B">
        <w:t xml:space="preserve"> (Bridger Jacobs, Dan Jardine, and/or Danielle Green</w:t>
      </w:r>
      <w:r w:rsidR="0017120C">
        <w:t xml:space="preserve"> with questions</w:t>
      </w:r>
      <w:r w:rsidR="0096624B">
        <w:t>.)</w:t>
      </w:r>
    </w:p>
    <w:p w14:paraId="23225653" w14:textId="7C85AD0B" w:rsidR="00FD23F3" w:rsidRPr="005F768C" w:rsidRDefault="00FF764B" w:rsidP="00FD23F3">
      <w:pPr>
        <w:pStyle w:val="ListParagraph"/>
        <w:numPr>
          <w:ilvl w:val="0"/>
          <w:numId w:val="12"/>
        </w:numPr>
      </w:pPr>
      <w:r>
        <w:lastRenderedPageBreak/>
        <w:t xml:space="preserve">Dan </w:t>
      </w:r>
      <w:r w:rsidR="00100803">
        <w:t xml:space="preserve">Jardine </w:t>
      </w:r>
      <w:r>
        <w:t>shared the self-study design with the table of contents</w:t>
      </w:r>
      <w:r w:rsidR="00CC2BB5">
        <w:t>.</w:t>
      </w:r>
    </w:p>
    <w:sectPr w:rsidR="00FD23F3" w:rsidRPr="005F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0D6"/>
    <w:multiLevelType w:val="hybridMultilevel"/>
    <w:tmpl w:val="6714F940"/>
    <w:lvl w:ilvl="0" w:tplc="5D702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6173"/>
    <w:multiLevelType w:val="hybridMultilevel"/>
    <w:tmpl w:val="72B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F69"/>
    <w:multiLevelType w:val="hybridMultilevel"/>
    <w:tmpl w:val="5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7CE6"/>
    <w:multiLevelType w:val="hybridMultilevel"/>
    <w:tmpl w:val="8CC4A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4380"/>
    <w:multiLevelType w:val="hybridMultilevel"/>
    <w:tmpl w:val="830033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47880"/>
    <w:multiLevelType w:val="hybridMultilevel"/>
    <w:tmpl w:val="1DEC4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F792A"/>
    <w:multiLevelType w:val="hybridMultilevel"/>
    <w:tmpl w:val="55CC0DA0"/>
    <w:lvl w:ilvl="0" w:tplc="A354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75C9FF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A5446"/>
    <w:multiLevelType w:val="hybridMultilevel"/>
    <w:tmpl w:val="806AC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58CB"/>
    <w:multiLevelType w:val="hybridMultilevel"/>
    <w:tmpl w:val="74F4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046A"/>
    <w:multiLevelType w:val="hybridMultilevel"/>
    <w:tmpl w:val="B8C8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1B0D"/>
    <w:multiLevelType w:val="hybridMultilevel"/>
    <w:tmpl w:val="1FF0C1DA"/>
    <w:lvl w:ilvl="0" w:tplc="78EC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674BA"/>
    <w:multiLevelType w:val="hybridMultilevel"/>
    <w:tmpl w:val="B1E2B872"/>
    <w:lvl w:ilvl="0" w:tplc="7BAA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8C"/>
    <w:rsid w:val="000005B2"/>
    <w:rsid w:val="00022BAE"/>
    <w:rsid w:val="00023182"/>
    <w:rsid w:val="000311F9"/>
    <w:rsid w:val="00041B1E"/>
    <w:rsid w:val="000A5CA1"/>
    <w:rsid w:val="00100803"/>
    <w:rsid w:val="001028DD"/>
    <w:rsid w:val="00106FF4"/>
    <w:rsid w:val="00127A5B"/>
    <w:rsid w:val="0013385E"/>
    <w:rsid w:val="00153416"/>
    <w:rsid w:val="0017120C"/>
    <w:rsid w:val="00190E3D"/>
    <w:rsid w:val="001B0240"/>
    <w:rsid w:val="001B5CA0"/>
    <w:rsid w:val="00210237"/>
    <w:rsid w:val="00294C3D"/>
    <w:rsid w:val="002F316F"/>
    <w:rsid w:val="003148FC"/>
    <w:rsid w:val="00361F8E"/>
    <w:rsid w:val="00366E77"/>
    <w:rsid w:val="003B5F36"/>
    <w:rsid w:val="003C1DF7"/>
    <w:rsid w:val="003C560B"/>
    <w:rsid w:val="00402CB9"/>
    <w:rsid w:val="0040417E"/>
    <w:rsid w:val="004261C8"/>
    <w:rsid w:val="0046663D"/>
    <w:rsid w:val="00467393"/>
    <w:rsid w:val="00485BA4"/>
    <w:rsid w:val="004B3952"/>
    <w:rsid w:val="004C251E"/>
    <w:rsid w:val="004D77D7"/>
    <w:rsid w:val="0051554B"/>
    <w:rsid w:val="0054540D"/>
    <w:rsid w:val="005D4CBC"/>
    <w:rsid w:val="005E5EE5"/>
    <w:rsid w:val="005F736D"/>
    <w:rsid w:val="005F768C"/>
    <w:rsid w:val="0062342C"/>
    <w:rsid w:val="00663A40"/>
    <w:rsid w:val="00677A2E"/>
    <w:rsid w:val="00697738"/>
    <w:rsid w:val="006B4977"/>
    <w:rsid w:val="00736D51"/>
    <w:rsid w:val="007530DF"/>
    <w:rsid w:val="00774B04"/>
    <w:rsid w:val="00784032"/>
    <w:rsid w:val="007A4C92"/>
    <w:rsid w:val="007A72CD"/>
    <w:rsid w:val="007B431C"/>
    <w:rsid w:val="007D73B4"/>
    <w:rsid w:val="007E3CA9"/>
    <w:rsid w:val="007E5CBE"/>
    <w:rsid w:val="007F143A"/>
    <w:rsid w:val="008A1F0D"/>
    <w:rsid w:val="008A2464"/>
    <w:rsid w:val="008A4157"/>
    <w:rsid w:val="008D1C08"/>
    <w:rsid w:val="008D6227"/>
    <w:rsid w:val="0092263F"/>
    <w:rsid w:val="00953F75"/>
    <w:rsid w:val="00957A6C"/>
    <w:rsid w:val="0096624B"/>
    <w:rsid w:val="009A24EA"/>
    <w:rsid w:val="009B6B9C"/>
    <w:rsid w:val="009E728F"/>
    <w:rsid w:val="00A33C98"/>
    <w:rsid w:val="00A3718D"/>
    <w:rsid w:val="00A8600B"/>
    <w:rsid w:val="00AB4B0B"/>
    <w:rsid w:val="00AC1DF4"/>
    <w:rsid w:val="00AF1F88"/>
    <w:rsid w:val="00AF3646"/>
    <w:rsid w:val="00B04378"/>
    <w:rsid w:val="00B3361A"/>
    <w:rsid w:val="00B82501"/>
    <w:rsid w:val="00B85D1C"/>
    <w:rsid w:val="00BB565D"/>
    <w:rsid w:val="00BC7081"/>
    <w:rsid w:val="00C40605"/>
    <w:rsid w:val="00C7303C"/>
    <w:rsid w:val="00CC2BB5"/>
    <w:rsid w:val="00CF7C5C"/>
    <w:rsid w:val="00D10216"/>
    <w:rsid w:val="00D33D7F"/>
    <w:rsid w:val="00D35EFD"/>
    <w:rsid w:val="00D85BDF"/>
    <w:rsid w:val="00D95AC4"/>
    <w:rsid w:val="00E5637D"/>
    <w:rsid w:val="00E80FF7"/>
    <w:rsid w:val="00EC22BA"/>
    <w:rsid w:val="00EE5F41"/>
    <w:rsid w:val="00EE7D02"/>
    <w:rsid w:val="00EF2C54"/>
    <w:rsid w:val="00F124CB"/>
    <w:rsid w:val="00F1260A"/>
    <w:rsid w:val="00FA6B9B"/>
    <w:rsid w:val="00FB7CBB"/>
    <w:rsid w:val="00FD23F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E60E"/>
  <w15:chartTrackingRefBased/>
  <w15:docId w15:val="{517E569C-1DF6-4DFD-A7FD-17A6029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redstate.edu/msche/self-stu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red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he.org/standar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che.org" TargetMode="External"/><Relationship Id="rId10" Type="http://schemas.openxmlformats.org/officeDocument/2006/relationships/hyperlink" Target="https://www.msche.org/accreditation/self-study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Danielle R</dc:creator>
  <cp:keywords/>
  <dc:description/>
  <cp:lastModifiedBy>Green, Danielle R</cp:lastModifiedBy>
  <cp:revision>99</cp:revision>
  <dcterms:created xsi:type="dcterms:W3CDTF">2022-09-14T13:20:00Z</dcterms:created>
  <dcterms:modified xsi:type="dcterms:W3CDTF">2022-09-15T12:34:00Z</dcterms:modified>
</cp:coreProperties>
</file>